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BA4713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30A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630A45">
        <w:rPr>
          <w:rFonts w:cs="B Nazanin" w:hint="cs"/>
          <w:rtl/>
        </w:rPr>
        <w:t>داروسازی بیمارستانی نظری</w:t>
      </w:r>
    </w:p>
    <w:p w:rsidR="00C916B9" w:rsidRDefault="00A712C9" w:rsidP="00177BE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177BE1">
        <w:rPr>
          <w:rFonts w:cs="B Nazanin" w:hint="cs"/>
          <w:b/>
          <w:bCs/>
          <w:u w:val="single"/>
          <w:rtl/>
        </w:rPr>
        <w:t>دکتر معصومه سهرابی</w:t>
      </w:r>
      <w:r w:rsidR="00177BE1">
        <w:rPr>
          <w:rFonts w:cs="B Nazanin" w:hint="cs"/>
          <w:b/>
          <w:bCs/>
          <w:rtl/>
        </w:rPr>
        <w:t>، دکتر نسیبه قلندری، دکتر شهاب الدین امامی، دکتر مریم مهرپویا،</w:t>
      </w:r>
      <w:r w:rsidR="004C607A">
        <w:rPr>
          <w:rFonts w:cs="B Nazanin" w:hint="cs"/>
          <w:b/>
          <w:bCs/>
          <w:rtl/>
        </w:rPr>
        <w:t xml:space="preserve"> دکتر مریم رنگچیان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527037">
        <w:rPr>
          <w:rFonts w:cs="B Nazanin" w:hint="cs"/>
          <w:b/>
          <w:bCs/>
          <w:rtl/>
        </w:rPr>
        <w:t xml:space="preserve"> شهاب الدین</w:t>
      </w:r>
      <w:r w:rsidR="00630A45">
        <w:rPr>
          <w:rFonts w:cs="B Nazanin" w:hint="cs"/>
          <w:b/>
          <w:bCs/>
          <w:rtl/>
        </w:rPr>
        <w:t xml:space="preserve">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527037">
        <w:rPr>
          <w:rFonts w:cs="B Nazanin" w:hint="cs"/>
          <w:rtl/>
        </w:rPr>
        <w:t>1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74E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374E00">
        <w:rPr>
          <w:rFonts w:cs="B Nazanin" w:hint="cs"/>
          <w:rtl/>
        </w:rPr>
        <w:t>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E452C" w:rsidRDefault="001252F1" w:rsidP="001252F1">
      <w:pPr>
        <w:pStyle w:val="ListParagraph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هدفتو کلی : آشنایی دانشجویان داروسازی با مبانی داروسازی بیمارستانی، انواع خدمات داروساز در بیمارستان و </w:t>
      </w:r>
      <w:r w:rsidR="00D702DB">
        <w:rPr>
          <w:rFonts w:cs="B Nazanin" w:hint="cs"/>
          <w:rtl/>
        </w:rPr>
        <w:t>مبانی ارائه خدمات استاندارد داروسازی بیمارستانی</w:t>
      </w:r>
    </w:p>
    <w:p w:rsidR="00E56708" w:rsidRDefault="00E56708" w:rsidP="00B9091E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620"/>
        <w:gridCol w:w="2069"/>
        <w:gridCol w:w="3773"/>
        <w:gridCol w:w="1316"/>
        <w:gridCol w:w="1313"/>
        <w:gridCol w:w="1249"/>
        <w:gridCol w:w="1709"/>
        <w:gridCol w:w="1801"/>
      </w:tblGrid>
      <w:tr w:rsidR="00700378" w:rsidRPr="00D54C9A" w:rsidTr="00C611C9">
        <w:trPr>
          <w:cantSplit/>
          <w:trHeight w:val="1134"/>
        </w:trPr>
        <w:tc>
          <w:tcPr>
            <w:tcW w:w="224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74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C611C9">
        <w:tc>
          <w:tcPr>
            <w:tcW w:w="224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747" w:type="pct"/>
          </w:tcPr>
          <w:p w:rsidR="0032111A" w:rsidRPr="00C611C9" w:rsidRDefault="00C611C9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داروسازی بیمارستانی (</w:t>
            </w:r>
            <w:r w:rsidRPr="00C611C9">
              <w:rPr>
                <w:rFonts w:asciiTheme="majorBidi" w:hAnsiTheme="majorBidi" w:cs="B Nazanin"/>
              </w:rPr>
              <w:t>Hospital pharmacy</w:t>
            </w:r>
            <w:r w:rsidRPr="00C611C9">
              <w:rPr>
                <w:rFonts w:asciiTheme="majorBidi" w:hAnsiTheme="majorBidi" w:cs="B Nazanin"/>
                <w:rtl/>
              </w:rPr>
              <w:t>)</w:t>
            </w:r>
          </w:p>
        </w:tc>
        <w:tc>
          <w:tcPr>
            <w:tcW w:w="1362" w:type="pct"/>
          </w:tcPr>
          <w:p w:rsidR="00630A45" w:rsidRPr="00C611C9" w:rsidRDefault="00183048" w:rsidP="00C611C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611C9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C611C9" w:rsidRPr="00C611C9">
              <w:rPr>
                <w:rFonts w:asciiTheme="majorBidi" w:hAnsiTheme="majorBidi" w:cs="B Nazanin"/>
                <w:rtl/>
              </w:rPr>
              <w:t>پرونده خوانی، اصطلاحات و تجهیزات پزشکی و گرفتن شرح حال</w:t>
            </w:r>
          </w:p>
          <w:p w:rsidR="00630A45" w:rsidRPr="00C611C9" w:rsidRDefault="00183048" w:rsidP="00C611C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C611C9" w:rsidRPr="00C611C9">
              <w:rPr>
                <w:rFonts w:asciiTheme="majorBidi" w:hAnsiTheme="majorBidi" w:cs="B Nazanin"/>
                <w:rtl/>
              </w:rPr>
              <w:t xml:space="preserve">بخش مراقبت دارویی و مدیریت پایداری داروها </w:t>
            </w:r>
            <w:r w:rsidRPr="00C611C9">
              <w:rPr>
                <w:rFonts w:asciiTheme="majorBidi" w:hAnsiTheme="majorBidi" w:cs="B Nazanin"/>
                <w:rtl/>
              </w:rPr>
              <w:t>در بیمارستان</w:t>
            </w:r>
          </w:p>
        </w:tc>
        <w:tc>
          <w:tcPr>
            <w:tcW w:w="475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C611C9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C611C9" w:rsidRDefault="0032111A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23F5D" w:rsidTr="00C611C9">
        <w:tc>
          <w:tcPr>
            <w:tcW w:w="224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747" w:type="pct"/>
          </w:tcPr>
          <w:p w:rsidR="00823F5D" w:rsidRPr="00C611C9" w:rsidRDefault="00B11C90" w:rsidP="00C611C9">
            <w:pPr>
              <w:jc w:val="both"/>
              <w:rPr>
                <w:rFonts w:asciiTheme="majorBidi" w:hAnsiTheme="majorBidi" w:cs="B Nazanin" w:hint="cs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تغذیه وریدی (</w:t>
            </w:r>
            <w:r>
              <w:rPr>
                <w:rFonts w:asciiTheme="majorBidi" w:hAnsiTheme="majorBidi" w:cs="B Nazanin"/>
              </w:rPr>
              <w:t>TPN</w:t>
            </w:r>
            <w:r>
              <w:rPr>
                <w:rFonts w:asciiTheme="majorBidi" w:hAnsiTheme="majorBidi" w:cs="B Nazanin" w:hint="cs"/>
                <w:rtl/>
              </w:rPr>
              <w:t>)</w:t>
            </w:r>
            <w:bookmarkStart w:id="0" w:name="_GoBack"/>
            <w:bookmarkEnd w:id="0"/>
          </w:p>
        </w:tc>
        <w:tc>
          <w:tcPr>
            <w:tcW w:w="1362" w:type="pct"/>
          </w:tcPr>
          <w:p w:rsidR="00C611C9" w:rsidRPr="00C611C9" w:rsidRDefault="00183048" w:rsidP="00C611C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611C9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C611C9" w:rsidRPr="00C611C9">
              <w:rPr>
                <w:rFonts w:asciiTheme="majorBidi" w:hAnsiTheme="majorBidi" w:cs="B Nazanin"/>
                <w:rtl/>
              </w:rPr>
              <w:t>انواع محلول های تغذیه وریدی (</w:t>
            </w:r>
            <w:r w:rsidR="00C611C9" w:rsidRPr="00C611C9">
              <w:rPr>
                <w:rFonts w:asciiTheme="majorBidi" w:hAnsiTheme="majorBidi" w:cs="B Nazanin"/>
              </w:rPr>
              <w:t>TPN</w:t>
            </w:r>
            <w:r w:rsidR="00C611C9" w:rsidRPr="00C611C9">
              <w:rPr>
                <w:rFonts w:asciiTheme="majorBidi" w:hAnsiTheme="majorBidi" w:cs="B Nazanin"/>
                <w:rtl/>
              </w:rPr>
              <w:t>)، نحوه تجویز، مصرف، عوارض، احتیاط های مصرف</w:t>
            </w:r>
          </w:p>
          <w:p w:rsidR="007C066A" w:rsidRPr="00C611C9" w:rsidRDefault="00C611C9" w:rsidP="00C611C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 xml:space="preserve">آشنایی با نحوه ساخت </w:t>
            </w:r>
            <w:r w:rsidRPr="00C611C9">
              <w:rPr>
                <w:rFonts w:asciiTheme="majorBidi" w:hAnsiTheme="majorBidi" w:cs="B Nazanin"/>
              </w:rPr>
              <w:t>TPN</w:t>
            </w:r>
            <w:r w:rsidRPr="00C611C9">
              <w:rPr>
                <w:rFonts w:asciiTheme="majorBidi" w:hAnsiTheme="majorBidi" w:cs="B Nazanin"/>
                <w:rtl/>
              </w:rPr>
              <w:t xml:space="preserve"> در اتاق تمیز</w:t>
            </w:r>
          </w:p>
        </w:tc>
        <w:tc>
          <w:tcPr>
            <w:tcW w:w="475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23F5D" w:rsidRPr="00C611C9" w:rsidRDefault="00823F5D" w:rsidP="00C611C9">
            <w:pPr>
              <w:jc w:val="both"/>
              <w:rPr>
                <w:rFonts w:asciiTheme="majorBidi" w:hAnsiTheme="majorBidi" w:cs="B Nazanin"/>
                <w:rtl/>
              </w:rPr>
            </w:pPr>
            <w:r w:rsidRPr="00C611C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A19A0" w:rsidRPr="007C4AC6" w:rsidTr="00A46DDA">
        <w:trPr>
          <w:trHeight w:val="227"/>
        </w:trPr>
        <w:tc>
          <w:tcPr>
            <w:tcW w:w="1794" w:type="dxa"/>
          </w:tcPr>
          <w:p w:rsidR="00AA19A0" w:rsidRPr="00B51384" w:rsidRDefault="00AA19A0" w:rsidP="00AA19A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right" w:pos="1037"/>
              </w:tabs>
              <w:ind w:left="137" w:hanging="10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center" w:pos="369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 w:rsidR="0071737A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  <w:r w:rsidRPr="00B70B2E">
              <w:rPr>
                <w:rFonts w:cs="B Nazanin" w:hint="cs"/>
                <w:rtl/>
              </w:rPr>
              <w:t>ازمون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تستی، تشريحي،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كوتاه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پاسخ،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كامل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B70B2E" w:rsidRDefault="008A0C10" w:rsidP="008A0C10">
            <w:pPr>
              <w:jc w:val="center"/>
              <w:rPr>
                <w:rFonts w:cs="B Nazanin"/>
              </w:rPr>
            </w:pPr>
            <w:r w:rsidRPr="00B70B2E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CE452C" w:rsidRDefault="00CE452C" w:rsidP="00CE452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7F71BB" w:rsidRDefault="007F71BB" w:rsidP="007F71B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7F71BB" w:rsidRDefault="007F71BB" w:rsidP="007F71B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8A0C10" w:rsidRPr="007F71BB" w:rsidRDefault="007F71BB" w:rsidP="007F71BB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</w:p>
    <w:sectPr w:rsidR="008A0C10" w:rsidRPr="007F71BB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17B" w:rsidRDefault="00E0517B" w:rsidP="00205745">
      <w:pPr>
        <w:spacing w:after="0" w:line="240" w:lineRule="auto"/>
      </w:pPr>
      <w:r>
        <w:separator/>
      </w:r>
    </w:p>
  </w:endnote>
  <w:endnote w:type="continuationSeparator" w:id="0">
    <w:p w:rsidR="00E0517B" w:rsidRDefault="00E0517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1C9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17B" w:rsidRDefault="00E0517B" w:rsidP="00205745">
      <w:pPr>
        <w:spacing w:after="0" w:line="240" w:lineRule="auto"/>
      </w:pPr>
      <w:r>
        <w:separator/>
      </w:r>
    </w:p>
  </w:footnote>
  <w:footnote w:type="continuationSeparator" w:id="0">
    <w:p w:rsidR="00E0517B" w:rsidRDefault="00E0517B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AA19A0" w:rsidRPr="00C06F3C" w:rsidRDefault="00AA19A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46A0"/>
    <w:rsid w:val="000907CC"/>
    <w:rsid w:val="001252F1"/>
    <w:rsid w:val="0014591A"/>
    <w:rsid w:val="00171124"/>
    <w:rsid w:val="001738EB"/>
    <w:rsid w:val="00177BE1"/>
    <w:rsid w:val="00183048"/>
    <w:rsid w:val="001A0BB5"/>
    <w:rsid w:val="001F49C6"/>
    <w:rsid w:val="00205745"/>
    <w:rsid w:val="002823BC"/>
    <w:rsid w:val="00292B7B"/>
    <w:rsid w:val="002B7B86"/>
    <w:rsid w:val="0032111A"/>
    <w:rsid w:val="00374E00"/>
    <w:rsid w:val="003A05D0"/>
    <w:rsid w:val="003A6528"/>
    <w:rsid w:val="004052A3"/>
    <w:rsid w:val="00486B07"/>
    <w:rsid w:val="004C607A"/>
    <w:rsid w:val="004E184F"/>
    <w:rsid w:val="00527037"/>
    <w:rsid w:val="005A32EA"/>
    <w:rsid w:val="00630A45"/>
    <w:rsid w:val="006A6EF3"/>
    <w:rsid w:val="00700378"/>
    <w:rsid w:val="0071737A"/>
    <w:rsid w:val="0072016C"/>
    <w:rsid w:val="00780F40"/>
    <w:rsid w:val="007C066A"/>
    <w:rsid w:val="007C4AC6"/>
    <w:rsid w:val="007D6477"/>
    <w:rsid w:val="007D68BF"/>
    <w:rsid w:val="007F71BB"/>
    <w:rsid w:val="00817724"/>
    <w:rsid w:val="00823F5D"/>
    <w:rsid w:val="00893AC5"/>
    <w:rsid w:val="008A0C10"/>
    <w:rsid w:val="009745F4"/>
    <w:rsid w:val="009B0D7F"/>
    <w:rsid w:val="00A02475"/>
    <w:rsid w:val="00A46DDA"/>
    <w:rsid w:val="00A703AF"/>
    <w:rsid w:val="00A712C9"/>
    <w:rsid w:val="00A83F56"/>
    <w:rsid w:val="00AA19A0"/>
    <w:rsid w:val="00AA66F0"/>
    <w:rsid w:val="00AE2743"/>
    <w:rsid w:val="00AF44A6"/>
    <w:rsid w:val="00B11C90"/>
    <w:rsid w:val="00B51384"/>
    <w:rsid w:val="00B70B2E"/>
    <w:rsid w:val="00B9091E"/>
    <w:rsid w:val="00BA0686"/>
    <w:rsid w:val="00BA4713"/>
    <w:rsid w:val="00C06F3C"/>
    <w:rsid w:val="00C21148"/>
    <w:rsid w:val="00C611C9"/>
    <w:rsid w:val="00C77209"/>
    <w:rsid w:val="00C916B9"/>
    <w:rsid w:val="00C941AB"/>
    <w:rsid w:val="00CE452C"/>
    <w:rsid w:val="00D01FAA"/>
    <w:rsid w:val="00D3648B"/>
    <w:rsid w:val="00D54C9A"/>
    <w:rsid w:val="00D70283"/>
    <w:rsid w:val="00D702DB"/>
    <w:rsid w:val="00D82222"/>
    <w:rsid w:val="00D8686F"/>
    <w:rsid w:val="00E0517B"/>
    <w:rsid w:val="00E214A7"/>
    <w:rsid w:val="00E56708"/>
    <w:rsid w:val="00EB6B3C"/>
    <w:rsid w:val="00EF0068"/>
    <w:rsid w:val="00F12076"/>
    <w:rsid w:val="00F47D9F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0D6C-C461-40BC-802D-DD0B21AB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27</cp:revision>
  <dcterms:created xsi:type="dcterms:W3CDTF">2024-10-13T09:19:00Z</dcterms:created>
  <dcterms:modified xsi:type="dcterms:W3CDTF">2026-06-01T04:12:00Z</dcterms:modified>
</cp:coreProperties>
</file>